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BC2A" w14:textId="4583CD90" w:rsidR="007B23D2" w:rsidRPr="0042569C" w:rsidRDefault="007B23D2" w:rsidP="0042569C">
      <w:pPr>
        <w:bidi/>
        <w:spacing w:line="360" w:lineRule="auto"/>
        <w:rPr>
          <w:rFonts w:ascii="Tahoma" w:hAnsi="Tahoma" w:cs="Tahoma"/>
          <w:sz w:val="24"/>
          <w:szCs w:val="24"/>
          <w:rtl/>
          <w:lang w:val="en-GB"/>
        </w:rPr>
      </w:pPr>
      <w:bookmarkStart w:id="0" w:name="_GoBack"/>
      <w:bookmarkEnd w:id="0"/>
      <w:r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ב- 12 ביוני 2020 </w:t>
      </w:r>
      <w:r w:rsidR="001B4D36">
        <w:rPr>
          <w:rFonts w:ascii="Tahoma" w:hAnsi="Tahoma" w:cs="Tahoma" w:hint="cs"/>
          <w:sz w:val="24"/>
          <w:szCs w:val="24"/>
          <w:rtl/>
          <w:lang w:val="en-GB" w:bidi="he-IL"/>
        </w:rPr>
        <w:t xml:space="preserve">ממשלת אוקראינה </w:t>
      </w:r>
      <w:r w:rsidR="00CE6214">
        <w:rPr>
          <w:rFonts w:ascii="Tahoma" w:hAnsi="Tahoma" w:cs="Tahoma" w:hint="cs"/>
          <w:sz w:val="24"/>
          <w:szCs w:val="24"/>
          <w:rtl/>
          <w:lang w:val="en-GB" w:bidi="he-IL"/>
        </w:rPr>
        <w:t>הוציאה הנחיות חדשות לפיהם:</w:t>
      </w:r>
    </w:p>
    <w:p w14:paraId="04A37153" w14:textId="77777777" w:rsidR="007B23D2" w:rsidRPr="0042569C" w:rsidRDefault="007B23D2" w:rsidP="0042569C">
      <w:pPr>
        <w:bidi/>
        <w:spacing w:line="360" w:lineRule="auto"/>
        <w:rPr>
          <w:rFonts w:ascii="Tahoma" w:hAnsi="Tahoma" w:cs="Tahoma"/>
          <w:sz w:val="24"/>
          <w:szCs w:val="24"/>
          <w:lang w:val="en-GB"/>
        </w:rPr>
      </w:pPr>
    </w:p>
    <w:p w14:paraId="4777315E" w14:textId="114E2632" w:rsidR="00CE6214" w:rsidRDefault="00CE6214" w:rsidP="0042569C">
      <w:pPr>
        <w:pStyle w:val="a4"/>
        <w:numPr>
          <w:ilvl w:val="0"/>
          <w:numId w:val="3"/>
        </w:numPr>
        <w:bidi/>
        <w:spacing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 w:hint="cs"/>
          <w:sz w:val="24"/>
          <w:szCs w:val="24"/>
          <w:rtl/>
          <w:lang w:val="en-GB" w:bidi="he-IL"/>
        </w:rPr>
        <w:t>בוטל האיסור הזמני על כניסת זרים ואנשים חסרי אזרחות לגבולות אוקראינה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>.</w:t>
      </w:r>
    </w:p>
    <w:p w14:paraId="0D3F3D5F" w14:textId="55489292" w:rsidR="007B23D2" w:rsidRPr="0042569C" w:rsidRDefault="00CE6214" w:rsidP="00CE6214">
      <w:pPr>
        <w:pStyle w:val="a4"/>
        <w:bidi/>
        <w:spacing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 w:hint="cs"/>
          <w:sz w:val="24"/>
          <w:szCs w:val="24"/>
          <w:rtl/>
          <w:lang w:val="en-GB" w:bidi="he-IL"/>
        </w:rPr>
        <w:t>בעקבות כ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ך, בוטל הנוהל של משרד החוץ </w:t>
      </w:r>
      <w:r>
        <w:rPr>
          <w:rFonts w:ascii="Tahoma" w:hAnsi="Tahoma" w:cs="Tahoma" w:hint="cs"/>
          <w:sz w:val="24"/>
          <w:szCs w:val="24"/>
          <w:rtl/>
          <w:lang w:val="en-GB" w:bidi="he-IL"/>
        </w:rPr>
        <w:t>ה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>אוקראינ</w:t>
      </w:r>
      <w:r>
        <w:rPr>
          <w:rFonts w:ascii="Tahoma" w:hAnsi="Tahoma" w:cs="Tahoma" w:hint="cs"/>
          <w:sz w:val="24"/>
          <w:szCs w:val="24"/>
          <w:rtl/>
          <w:lang w:val="en-GB" w:bidi="he-IL"/>
        </w:rPr>
        <w:t>י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</w:t>
      </w:r>
      <w:r>
        <w:rPr>
          <w:rFonts w:ascii="Tahoma" w:hAnsi="Tahoma" w:cs="Tahoma" w:hint="cs"/>
          <w:sz w:val="24"/>
          <w:szCs w:val="24"/>
          <w:rtl/>
          <w:lang w:val="en-GB" w:bidi="he-IL"/>
        </w:rPr>
        <w:t>המאשר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כניסת זרים וחסרי אזרחות לאוקראינה</w:t>
      </w:r>
      <w:r w:rsidR="007B23D2" w:rsidRPr="0042569C">
        <w:rPr>
          <w:rFonts w:ascii="Tahoma" w:hAnsi="Tahoma" w:cs="Tahoma"/>
          <w:sz w:val="24"/>
          <w:szCs w:val="24"/>
          <w:lang w:val="en-GB"/>
        </w:rPr>
        <w:t>.</w:t>
      </w:r>
    </w:p>
    <w:p w14:paraId="4E220C2D" w14:textId="77777777" w:rsidR="007B23D2" w:rsidRPr="0042569C" w:rsidRDefault="007B23D2" w:rsidP="0042569C">
      <w:pPr>
        <w:bidi/>
        <w:spacing w:line="360" w:lineRule="auto"/>
        <w:rPr>
          <w:rFonts w:ascii="Tahoma" w:hAnsi="Tahoma" w:cs="Tahoma"/>
          <w:sz w:val="24"/>
          <w:szCs w:val="24"/>
          <w:lang w:val="en-GB"/>
        </w:rPr>
      </w:pPr>
    </w:p>
    <w:p w14:paraId="6E5692C6" w14:textId="77777777" w:rsidR="00CE6214" w:rsidRDefault="007B23D2" w:rsidP="0042569C">
      <w:pPr>
        <w:pStyle w:val="a4"/>
        <w:numPr>
          <w:ilvl w:val="0"/>
          <w:numId w:val="3"/>
        </w:numPr>
        <w:bidi/>
        <w:spacing w:line="360" w:lineRule="auto"/>
        <w:rPr>
          <w:rFonts w:ascii="Tahoma" w:hAnsi="Tahoma" w:cs="Tahoma"/>
          <w:sz w:val="24"/>
          <w:szCs w:val="24"/>
          <w:lang w:val="en-GB"/>
        </w:rPr>
      </w:pPr>
      <w:r w:rsidRPr="0042569C">
        <w:rPr>
          <w:rFonts w:ascii="Tahoma" w:hAnsi="Tahoma" w:cs="Tahoma"/>
          <w:sz w:val="24"/>
          <w:szCs w:val="24"/>
          <w:rtl/>
          <w:lang w:val="en-GB" w:bidi="he-IL"/>
        </w:rPr>
        <w:t>לתקופת הסגר נקבעה דריש</w:t>
      </w:r>
      <w:r w:rsidR="00CE6214">
        <w:rPr>
          <w:rFonts w:ascii="Tahoma" w:hAnsi="Tahoma" w:cs="Tahoma" w:hint="cs"/>
          <w:sz w:val="24"/>
          <w:szCs w:val="24"/>
          <w:rtl/>
          <w:lang w:val="en-GB" w:bidi="he-IL"/>
        </w:rPr>
        <w:t>ה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לזרים וחסרי אזרחות המתכוונים להיכנס לאוקראינה, </w:t>
      </w:r>
      <w:r w:rsidR="00CE6214">
        <w:rPr>
          <w:rFonts w:ascii="Tahoma" w:hAnsi="Tahoma" w:cs="Tahoma" w:hint="cs"/>
          <w:sz w:val="24"/>
          <w:szCs w:val="24"/>
          <w:rtl/>
          <w:lang w:val="en-GB" w:bidi="he-IL"/>
        </w:rPr>
        <w:t>להחזיק ב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>פוליס</w:t>
      </w:r>
      <w:r w:rsidR="0042569C">
        <w:rPr>
          <w:rFonts w:ascii="Tahoma" w:hAnsi="Tahoma" w:cs="Tahoma" w:hint="cs"/>
          <w:sz w:val="24"/>
          <w:szCs w:val="24"/>
          <w:rtl/>
          <w:lang w:val="en-GB" w:bidi="he-IL"/>
        </w:rPr>
        <w:t xml:space="preserve">ת 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>ביטוח ה</w:t>
      </w:r>
      <w:r w:rsidR="0042569C">
        <w:rPr>
          <w:rFonts w:ascii="Tahoma" w:hAnsi="Tahoma" w:cs="Tahoma" w:hint="cs"/>
          <w:sz w:val="24"/>
          <w:szCs w:val="24"/>
          <w:rtl/>
          <w:lang w:val="en-GB" w:bidi="he-IL"/>
        </w:rPr>
        <w:t>מכסה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טיפול </w:t>
      </w:r>
      <w:r w:rsidR="0042569C">
        <w:rPr>
          <w:rFonts w:ascii="Tahoma" w:hAnsi="Tahoma" w:cs="Tahoma" w:hint="cs"/>
          <w:sz w:val="24"/>
          <w:szCs w:val="24"/>
          <w:rtl/>
          <w:lang w:val="en-GB" w:bidi="he-IL"/>
        </w:rPr>
        <w:t xml:space="preserve">ב </w:t>
      </w:r>
      <w:r w:rsidR="009B1467" w:rsidRPr="0042569C">
        <w:rPr>
          <w:rFonts w:ascii="Tahoma" w:hAnsi="Tahoma" w:cs="Tahoma"/>
          <w:sz w:val="24"/>
          <w:szCs w:val="24"/>
          <w:lang w:val="en-GB"/>
        </w:rPr>
        <w:t xml:space="preserve">COVID-19 </w:t>
      </w:r>
      <w:r w:rsidR="009B1467">
        <w:rPr>
          <w:rFonts w:ascii="Tahoma" w:hAnsi="Tahoma" w:cs="Tahoma" w:hint="cs"/>
          <w:sz w:val="24"/>
          <w:szCs w:val="24"/>
          <w:rtl/>
          <w:lang w:val="en-GB" w:bidi="he-IL"/>
        </w:rPr>
        <w:t xml:space="preserve"> </w:t>
      </w:r>
      <w:r w:rsidR="0042569C">
        <w:rPr>
          <w:rFonts w:ascii="Tahoma" w:hAnsi="Tahoma" w:cs="Tahoma" w:hint="cs"/>
          <w:sz w:val="24"/>
          <w:szCs w:val="24"/>
          <w:rtl/>
          <w:lang w:val="en-GB" w:bidi="he-IL"/>
        </w:rPr>
        <w:t>ו</w:t>
      </w:r>
      <w:r w:rsidR="009B1467">
        <w:rPr>
          <w:rFonts w:ascii="Tahoma" w:hAnsi="Tahoma" w:cs="Tahoma" w:hint="cs"/>
          <w:sz w:val="24"/>
          <w:szCs w:val="24"/>
          <w:rtl/>
          <w:lang w:val="en-GB" w:bidi="he-IL"/>
        </w:rPr>
        <w:t>בידוד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. </w:t>
      </w:r>
    </w:p>
    <w:p w14:paraId="0B39E9B3" w14:textId="176ED69F" w:rsidR="007B23D2" w:rsidRPr="0042569C" w:rsidRDefault="00B67415" w:rsidP="00CE6214">
      <w:pPr>
        <w:pStyle w:val="a4"/>
        <w:bidi/>
        <w:spacing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 w:hint="cs"/>
          <w:sz w:val="24"/>
          <w:szCs w:val="24"/>
          <w:rtl/>
          <w:lang w:val="en-GB" w:bidi="he-IL"/>
        </w:rPr>
        <w:t xml:space="preserve">דרישה זו אינה חלה על בעלי תושבות קבע באוקראינה. </w:t>
      </w:r>
    </w:p>
    <w:p w14:paraId="47C73937" w14:textId="77777777" w:rsidR="007B23D2" w:rsidRPr="009B1467" w:rsidRDefault="007B23D2" w:rsidP="0042569C">
      <w:pPr>
        <w:bidi/>
        <w:spacing w:line="360" w:lineRule="auto"/>
        <w:rPr>
          <w:rFonts w:ascii="Tahoma" w:hAnsi="Tahoma" w:cs="Tahoma"/>
          <w:sz w:val="24"/>
          <w:szCs w:val="24"/>
          <w:lang w:val="en-GB"/>
        </w:rPr>
      </w:pPr>
    </w:p>
    <w:p w14:paraId="40EACDDE" w14:textId="6C961EA8" w:rsidR="007B23D2" w:rsidRDefault="00B67415" w:rsidP="0042569C">
      <w:pPr>
        <w:pStyle w:val="a4"/>
        <w:numPr>
          <w:ilvl w:val="0"/>
          <w:numId w:val="3"/>
        </w:numPr>
        <w:bidi/>
        <w:spacing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 w:hint="cs"/>
          <w:sz w:val="24"/>
          <w:szCs w:val="24"/>
          <w:rtl/>
          <w:lang w:val="en-GB" w:bidi="he-IL"/>
        </w:rPr>
        <w:t xml:space="preserve">חובת הבידוד 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>תחול על אנשים המגיעים לאוקראינה ממדינות עם שכיחות גבוהה של</w:t>
      </w:r>
      <w:r w:rsidR="007B23D2" w:rsidRPr="0042569C">
        <w:rPr>
          <w:rFonts w:ascii="Tahoma" w:hAnsi="Tahoma" w:cs="Tahoma"/>
          <w:sz w:val="24"/>
          <w:szCs w:val="24"/>
          <w:lang w:val="en-GB"/>
        </w:rPr>
        <w:t xml:space="preserve"> COVID-19 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ואזרחים של מדינות </w:t>
      </w:r>
      <w:r w:rsidR="009B1467">
        <w:rPr>
          <w:rFonts w:ascii="Tahoma" w:hAnsi="Tahoma" w:cs="Tahoma" w:hint="cs"/>
          <w:sz w:val="24"/>
          <w:szCs w:val="24"/>
          <w:rtl/>
          <w:lang w:val="en-GB" w:bidi="he-IL"/>
        </w:rPr>
        <w:t>ה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>אלה</w:t>
      </w:r>
      <w:r w:rsidR="007B23D2" w:rsidRPr="0042569C">
        <w:rPr>
          <w:rFonts w:ascii="Tahoma" w:hAnsi="Tahoma" w:cs="Tahoma"/>
          <w:sz w:val="24"/>
          <w:szCs w:val="24"/>
          <w:lang w:val="en-GB"/>
        </w:rPr>
        <w:t>.</w:t>
      </w:r>
    </w:p>
    <w:p w14:paraId="5622FE41" w14:textId="77777777" w:rsidR="009607F0" w:rsidRDefault="009607F0" w:rsidP="009607F0">
      <w:pPr>
        <w:pStyle w:val="a4"/>
        <w:bidi/>
        <w:spacing w:line="360" w:lineRule="auto"/>
        <w:rPr>
          <w:rFonts w:ascii="Tahoma" w:hAnsi="Tahoma" w:cs="Tahoma"/>
          <w:sz w:val="24"/>
          <w:szCs w:val="24"/>
          <w:lang w:val="en-GB"/>
        </w:rPr>
      </w:pPr>
    </w:p>
    <w:p w14:paraId="3BCCE179" w14:textId="7AF297C6" w:rsidR="009B1467" w:rsidRPr="009607F0" w:rsidRDefault="00B67415" w:rsidP="009607F0">
      <w:pPr>
        <w:bidi/>
        <w:spacing w:line="360" w:lineRule="auto"/>
        <w:ind w:left="360"/>
        <w:rPr>
          <w:rFonts w:ascii="Tahoma" w:hAnsi="Tahoma" w:cs="Tahoma"/>
          <w:sz w:val="24"/>
          <w:szCs w:val="24"/>
          <w:rtl/>
          <w:lang w:val="en-GB" w:bidi="he-IL"/>
        </w:rPr>
      </w:pPr>
      <w:r w:rsidRPr="009607F0">
        <w:rPr>
          <w:rFonts w:ascii="Tahoma" w:hAnsi="Tahoma" w:cs="Tahoma" w:hint="cs"/>
          <w:sz w:val="24"/>
          <w:szCs w:val="24"/>
          <w:rtl/>
          <w:lang w:val="en-GB" w:bidi="he-IL"/>
        </w:rPr>
        <w:t>חובת הבידוד הממשלתית לא</w:t>
      </w:r>
      <w:r w:rsidR="007B23D2" w:rsidRPr="009607F0">
        <w:rPr>
          <w:rFonts w:ascii="Tahoma" w:hAnsi="Tahoma" w:cs="Tahoma"/>
          <w:sz w:val="24"/>
          <w:szCs w:val="24"/>
          <w:rtl/>
          <w:lang w:val="en-GB" w:bidi="he-IL"/>
        </w:rPr>
        <w:t xml:space="preserve"> תחול על אנשים שהסכימו לבידוד עצמי באמצעות השירות האלקטרוני</w:t>
      </w:r>
      <w:r w:rsidR="009B1467" w:rsidRPr="009607F0">
        <w:rPr>
          <w:rFonts w:ascii="Tahoma" w:hAnsi="Tahoma" w:cs="Tahoma" w:hint="cs"/>
          <w:sz w:val="24"/>
          <w:szCs w:val="24"/>
          <w:rtl/>
          <w:lang w:val="en-GB" w:bidi="he-IL"/>
        </w:rPr>
        <w:t xml:space="preserve"> </w:t>
      </w:r>
      <w:r w:rsidRPr="009607F0">
        <w:rPr>
          <w:rFonts w:ascii="Tahoma" w:hAnsi="Tahoma" w:cs="Tahoma"/>
          <w:sz w:val="24"/>
          <w:szCs w:val="24"/>
          <w:rtl/>
          <w:lang w:val="en-GB" w:bidi="he-IL"/>
        </w:rPr>
        <w:t>–</w:t>
      </w:r>
      <w:r w:rsidRPr="009607F0">
        <w:rPr>
          <w:rFonts w:ascii="Tahoma" w:hAnsi="Tahoma" w:cs="Tahoma" w:hint="cs"/>
          <w:sz w:val="24"/>
          <w:szCs w:val="24"/>
          <w:rtl/>
          <w:lang w:val="en-GB" w:bidi="he-IL"/>
        </w:rPr>
        <w:t>- פרטים על שירות זה ניתן למצוא בהורדת האפליקציה ששמה "</w:t>
      </w:r>
      <w:r w:rsidRPr="009607F0">
        <w:rPr>
          <w:rFonts w:ascii="Tahoma" w:hAnsi="Tahoma" w:cs="Tahoma"/>
          <w:sz w:val="24"/>
          <w:szCs w:val="24"/>
          <w:lang w:val="en-GB" w:bidi="he-IL"/>
        </w:rPr>
        <w:t>«Дій вдома»</w:t>
      </w:r>
      <w:r w:rsidRPr="009607F0">
        <w:rPr>
          <w:rFonts w:ascii="Tahoma" w:hAnsi="Tahoma" w:cs="Tahoma" w:hint="cs"/>
          <w:sz w:val="24"/>
          <w:szCs w:val="24"/>
          <w:rtl/>
          <w:lang w:val="en-GB" w:bidi="he-IL"/>
        </w:rPr>
        <w:t xml:space="preserve">" ובלחיצה על הקישור. </w:t>
      </w:r>
    </w:p>
    <w:p w14:paraId="52F93656" w14:textId="77777777" w:rsidR="00B67415" w:rsidRDefault="007B23D2" w:rsidP="009B1467">
      <w:pPr>
        <w:bidi/>
        <w:spacing w:line="360" w:lineRule="auto"/>
        <w:rPr>
          <w:rFonts w:ascii="Tahoma" w:hAnsi="Tahoma" w:cs="Tahoma"/>
          <w:sz w:val="24"/>
          <w:szCs w:val="24"/>
          <w:rtl/>
          <w:lang w:val="en-GB"/>
        </w:rPr>
      </w:pPr>
      <w:r w:rsidRPr="0042569C">
        <w:rPr>
          <w:rFonts w:ascii="Tahoma" w:hAnsi="Tahoma" w:cs="Tahoma"/>
          <w:sz w:val="24"/>
          <w:szCs w:val="24"/>
          <w:lang w:val="en-GB"/>
        </w:rPr>
        <w:t xml:space="preserve"> (</w:t>
      </w:r>
      <w:hyperlink r:id="rId5" w:history="1">
        <w:r w:rsidR="009B1467">
          <w:rPr>
            <w:rStyle w:val="a3"/>
          </w:rPr>
          <w:t>https://play.google.com/store/apps/details?id=ua.gov.diia.quarantine&amp;hl=ua</w:t>
        </w:r>
      </w:hyperlink>
      <w:r w:rsidRPr="0042569C">
        <w:rPr>
          <w:rFonts w:ascii="Tahoma" w:hAnsi="Tahoma" w:cs="Tahoma"/>
          <w:sz w:val="24"/>
          <w:szCs w:val="24"/>
          <w:lang w:val="en-GB"/>
        </w:rPr>
        <w:t xml:space="preserve">) </w:t>
      </w:r>
    </w:p>
    <w:p w14:paraId="34626AE2" w14:textId="77777777" w:rsidR="00B67415" w:rsidRDefault="00B67415" w:rsidP="00B67415">
      <w:pPr>
        <w:bidi/>
        <w:spacing w:line="360" w:lineRule="auto"/>
        <w:rPr>
          <w:rFonts w:ascii="Tahoma" w:hAnsi="Tahoma" w:cs="Tahoma"/>
          <w:sz w:val="24"/>
          <w:szCs w:val="24"/>
          <w:rtl/>
          <w:lang w:val="en-GB"/>
        </w:rPr>
      </w:pPr>
    </w:p>
    <w:p w14:paraId="3C221700" w14:textId="77777777" w:rsidR="001B4D36" w:rsidRDefault="001B4D36" w:rsidP="00B67415">
      <w:pPr>
        <w:bidi/>
        <w:spacing w:line="360" w:lineRule="auto"/>
        <w:rPr>
          <w:rFonts w:ascii="Tahoma" w:hAnsi="Tahoma" w:cs="Tahoma"/>
          <w:sz w:val="24"/>
          <w:szCs w:val="24"/>
          <w:rtl/>
          <w:lang w:val="en-GB" w:bidi="he-IL"/>
        </w:rPr>
      </w:pPr>
      <w:r>
        <w:rPr>
          <w:rFonts w:ascii="Tahoma" w:hAnsi="Tahoma" w:cs="Tahoma" w:hint="cs"/>
          <w:sz w:val="24"/>
          <w:szCs w:val="24"/>
          <w:rtl/>
          <w:lang w:val="en-GB" w:bidi="he-IL"/>
        </w:rPr>
        <w:t>את האפליקציה הנ"ל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</w:t>
      </w:r>
      <w:r>
        <w:rPr>
          <w:rFonts w:ascii="Tahoma" w:hAnsi="Tahoma" w:cs="Tahoma" w:hint="cs"/>
          <w:sz w:val="24"/>
          <w:szCs w:val="24"/>
          <w:rtl/>
          <w:lang w:val="en-GB" w:bidi="he-IL"/>
        </w:rPr>
        <w:t>יש להוריד טרם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חציית </w:t>
      </w:r>
      <w:r>
        <w:rPr>
          <w:rFonts w:ascii="Tahoma" w:hAnsi="Tahoma" w:cs="Tahoma" w:hint="cs"/>
          <w:sz w:val="24"/>
          <w:szCs w:val="24"/>
          <w:rtl/>
          <w:lang w:val="en-GB" w:bidi="he-IL"/>
        </w:rPr>
        <w:t>ה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גבול </w:t>
      </w:r>
      <w:r>
        <w:rPr>
          <w:rFonts w:ascii="Tahoma" w:hAnsi="Tahoma" w:cs="Tahoma" w:hint="cs"/>
          <w:sz w:val="24"/>
          <w:szCs w:val="24"/>
          <w:rtl/>
          <w:lang w:val="en-GB" w:bidi="he-IL"/>
        </w:rPr>
        <w:t>לאוקראינה.</w:t>
      </w:r>
    </w:p>
    <w:p w14:paraId="19EE323B" w14:textId="7731C60D" w:rsidR="007B23D2" w:rsidRPr="0042569C" w:rsidRDefault="001B4D36" w:rsidP="001B4D36">
      <w:pPr>
        <w:bidi/>
        <w:spacing w:line="360" w:lineRule="auto"/>
        <w:rPr>
          <w:rFonts w:ascii="Tahoma" w:hAnsi="Tahoma" w:cs="Tahoma"/>
          <w:sz w:val="24"/>
          <w:szCs w:val="24"/>
          <w:rtl/>
          <w:lang w:val="en-GB" w:bidi="he-IL"/>
        </w:rPr>
      </w:pPr>
      <w:r>
        <w:rPr>
          <w:rFonts w:ascii="Tahoma" w:hAnsi="Tahoma" w:cs="Tahoma" w:hint="cs"/>
          <w:sz w:val="24"/>
          <w:szCs w:val="24"/>
          <w:rtl/>
          <w:lang w:val="en-GB" w:bidi="he-IL"/>
        </w:rPr>
        <w:t>הקטגוריות הבאות פטורות מבידוד</w:t>
      </w:r>
      <w:r w:rsidR="009B1467">
        <w:rPr>
          <w:rFonts w:ascii="Tahoma" w:hAnsi="Tahoma" w:cs="Tahoma" w:hint="cs"/>
          <w:sz w:val="24"/>
          <w:szCs w:val="24"/>
          <w:rtl/>
          <w:lang w:val="en-GB" w:bidi="he-IL"/>
        </w:rPr>
        <w:t xml:space="preserve"> (</w:t>
      </w:r>
      <w:r>
        <w:rPr>
          <w:rFonts w:ascii="Tahoma" w:hAnsi="Tahoma" w:cs="Tahoma" w:hint="cs"/>
          <w:sz w:val="24"/>
          <w:szCs w:val="24"/>
          <w:rtl/>
          <w:lang w:val="en-GB" w:bidi="he-IL"/>
        </w:rPr>
        <w:t>בתנאי שלא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היו </w:t>
      </w:r>
      <w:r>
        <w:rPr>
          <w:rFonts w:ascii="Tahoma" w:hAnsi="Tahoma" w:cs="Tahoma" w:hint="cs"/>
          <w:sz w:val="24"/>
          <w:szCs w:val="24"/>
          <w:rtl/>
          <w:lang w:val="en-GB" w:bidi="he-IL"/>
        </w:rPr>
        <w:t>במגע</w:t>
      </w:r>
      <w:r w:rsidR="007B23D2"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עם </w:t>
      </w:r>
      <w:r w:rsidR="009B1467">
        <w:rPr>
          <w:rFonts w:ascii="Tahoma" w:hAnsi="Tahoma" w:cs="Tahoma" w:hint="cs"/>
          <w:sz w:val="24"/>
          <w:szCs w:val="24"/>
          <w:rtl/>
          <w:lang w:val="en-GB" w:bidi="he-IL"/>
        </w:rPr>
        <w:t>חולה</w:t>
      </w:r>
      <w:r w:rsidR="009B1467">
        <w:rPr>
          <w:rFonts w:ascii="Tahoma" w:hAnsi="Tahoma" w:cs="Tahoma"/>
          <w:sz w:val="24"/>
          <w:szCs w:val="24"/>
          <w:lang w:val="en-GB"/>
        </w:rPr>
        <w:t xml:space="preserve"> </w:t>
      </w:r>
      <w:r w:rsidR="009B1467" w:rsidRPr="0042569C">
        <w:rPr>
          <w:rFonts w:ascii="Tahoma" w:hAnsi="Tahoma" w:cs="Tahoma"/>
          <w:sz w:val="24"/>
          <w:szCs w:val="24"/>
          <w:lang w:val="en-GB"/>
        </w:rPr>
        <w:t>COVID-19</w:t>
      </w:r>
      <w:r w:rsidR="009B1467">
        <w:rPr>
          <w:rFonts w:ascii="Tahoma" w:hAnsi="Tahoma" w:cs="Tahoma"/>
          <w:sz w:val="24"/>
          <w:szCs w:val="24"/>
          <w:lang w:val="en-GB"/>
        </w:rPr>
        <w:t xml:space="preserve"> </w:t>
      </w:r>
      <w:r w:rsidR="009B1467">
        <w:rPr>
          <w:rFonts w:ascii="Tahoma" w:hAnsi="Tahoma" w:cs="Tahoma" w:hint="cs"/>
          <w:sz w:val="24"/>
          <w:szCs w:val="24"/>
          <w:rtl/>
          <w:lang w:val="en-GB" w:bidi="he-IL"/>
        </w:rPr>
        <w:t>):</w:t>
      </w:r>
    </w:p>
    <w:p w14:paraId="6209AE8A" w14:textId="3C8FC6D3" w:rsidR="007B23D2" w:rsidRPr="0042569C" w:rsidRDefault="007B23D2" w:rsidP="0042569C">
      <w:pPr>
        <w:bidi/>
        <w:spacing w:line="360" w:lineRule="auto"/>
        <w:rPr>
          <w:rFonts w:ascii="Tahoma" w:hAnsi="Tahoma" w:cs="Tahoma"/>
          <w:sz w:val="24"/>
          <w:szCs w:val="24"/>
          <w:lang w:val="en-GB"/>
        </w:rPr>
      </w:pPr>
      <w:r w:rsidRPr="0042569C">
        <w:rPr>
          <w:rFonts w:ascii="Tahoma" w:hAnsi="Tahoma" w:cs="Tahoma"/>
          <w:sz w:val="24"/>
          <w:szCs w:val="24"/>
          <w:lang w:val="en-GB"/>
        </w:rPr>
        <w:t xml:space="preserve">- 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>אזרחים של מדינות עם התפשטות משמעותית של</w:t>
      </w:r>
      <w:r w:rsidRPr="0042569C">
        <w:rPr>
          <w:rFonts w:ascii="Tahoma" w:hAnsi="Tahoma" w:cs="Tahoma"/>
          <w:sz w:val="24"/>
          <w:szCs w:val="24"/>
          <w:lang w:val="en-GB"/>
        </w:rPr>
        <w:t xml:space="preserve"> COVID-19 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שלא היו בשטח מדינות אלה במהלך 14 ימים </w:t>
      </w:r>
      <w:r w:rsidR="00D45FD6" w:rsidRPr="0042569C">
        <w:rPr>
          <w:rFonts w:ascii="Tahoma" w:hAnsi="Tahoma" w:cs="Tahoma" w:hint="cs"/>
          <w:sz w:val="24"/>
          <w:szCs w:val="24"/>
          <w:rtl/>
          <w:lang w:val="en-GB" w:bidi="he-IL"/>
        </w:rPr>
        <w:t>האחרונים</w:t>
      </w:r>
      <w:r w:rsidR="00D45FD6" w:rsidRPr="0042569C">
        <w:rPr>
          <w:rFonts w:ascii="Tahoma" w:hAnsi="Tahoma" w:cs="Tahoma"/>
          <w:sz w:val="24"/>
          <w:szCs w:val="24"/>
          <w:lang w:val="en-GB"/>
        </w:rPr>
        <w:t>.</w:t>
      </w:r>
    </w:p>
    <w:p w14:paraId="750BBE9A" w14:textId="28438B2F" w:rsidR="007B23D2" w:rsidRPr="0042569C" w:rsidRDefault="007B23D2" w:rsidP="0042569C">
      <w:pPr>
        <w:bidi/>
        <w:spacing w:line="360" w:lineRule="auto"/>
        <w:rPr>
          <w:rFonts w:ascii="Tahoma" w:hAnsi="Tahoma" w:cs="Tahoma"/>
          <w:sz w:val="24"/>
          <w:szCs w:val="24"/>
          <w:lang w:val="en-GB"/>
        </w:rPr>
      </w:pPr>
      <w:r w:rsidRPr="0042569C">
        <w:rPr>
          <w:rFonts w:ascii="Tahoma" w:hAnsi="Tahoma" w:cs="Tahoma"/>
          <w:sz w:val="24"/>
          <w:szCs w:val="24"/>
          <w:lang w:val="en-GB"/>
        </w:rPr>
        <w:t xml:space="preserve">- 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>עובדים במ</w:t>
      </w:r>
      <w:r w:rsidR="00D45FD6">
        <w:rPr>
          <w:rFonts w:ascii="Tahoma" w:hAnsi="Tahoma" w:cs="Tahoma" w:hint="cs"/>
          <w:sz w:val="24"/>
          <w:szCs w:val="24"/>
          <w:rtl/>
          <w:lang w:val="en-GB" w:bidi="he-IL"/>
        </w:rPr>
        <w:t>וסדות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דיפלומטי</w:t>
      </w:r>
      <w:r w:rsidR="001B4D36">
        <w:rPr>
          <w:rFonts w:ascii="Tahoma" w:hAnsi="Tahoma" w:cs="Tahoma" w:hint="cs"/>
          <w:sz w:val="24"/>
          <w:szCs w:val="24"/>
          <w:rtl/>
          <w:lang w:val="en-GB" w:bidi="he-IL"/>
        </w:rPr>
        <w:t>ים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ובמשרות קונסולריות של מדינות זרות, </w:t>
      </w:r>
      <w:r w:rsidR="00D45FD6">
        <w:rPr>
          <w:rFonts w:ascii="Tahoma" w:hAnsi="Tahoma" w:cs="Tahoma" w:hint="cs"/>
          <w:sz w:val="24"/>
          <w:szCs w:val="24"/>
          <w:rtl/>
          <w:lang w:val="en-GB" w:bidi="he-IL"/>
        </w:rPr>
        <w:t>מוסדות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של </w:t>
      </w:r>
      <w:r w:rsidR="00D45FD6">
        <w:rPr>
          <w:rFonts w:ascii="Tahoma" w:hAnsi="Tahoma" w:cs="Tahoma" w:hint="cs"/>
          <w:sz w:val="24"/>
          <w:szCs w:val="24"/>
          <w:rtl/>
          <w:lang w:val="en-GB" w:bidi="he-IL"/>
        </w:rPr>
        <w:t>נציג</w:t>
      </w:r>
      <w:r w:rsidR="001B4D36">
        <w:rPr>
          <w:rFonts w:ascii="Tahoma" w:hAnsi="Tahoma" w:cs="Tahoma" w:hint="cs"/>
          <w:sz w:val="24"/>
          <w:szCs w:val="24"/>
          <w:rtl/>
          <w:lang w:val="en-GB" w:bidi="he-IL"/>
        </w:rPr>
        <w:t>וי</w:t>
      </w:r>
      <w:r w:rsidR="00D45FD6">
        <w:rPr>
          <w:rFonts w:ascii="Tahoma" w:hAnsi="Tahoma" w:cs="Tahoma" w:hint="cs"/>
          <w:sz w:val="24"/>
          <w:szCs w:val="24"/>
          <w:rtl/>
          <w:lang w:val="en-GB" w:bidi="he-IL"/>
        </w:rPr>
        <w:t>ות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 בינלאומיות </w:t>
      </w:r>
      <w:r w:rsidR="00D45FD6">
        <w:rPr>
          <w:rFonts w:ascii="Tahoma" w:hAnsi="Tahoma" w:cs="Tahoma" w:hint="cs"/>
          <w:sz w:val="24"/>
          <w:szCs w:val="24"/>
          <w:rtl/>
          <w:lang w:val="en-GB" w:bidi="he-IL"/>
        </w:rPr>
        <w:t>ו</w:t>
      </w:r>
      <w:r w:rsidR="00D45FD6" w:rsidRPr="0042569C">
        <w:rPr>
          <w:rFonts w:ascii="Tahoma" w:hAnsi="Tahoma" w:cs="Tahoma"/>
          <w:sz w:val="24"/>
          <w:szCs w:val="24"/>
          <w:rtl/>
          <w:lang w:val="en-GB" w:bidi="he-IL"/>
        </w:rPr>
        <w:t xml:space="preserve">ארגונים 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>רשמי</w:t>
      </w:r>
      <w:r w:rsidR="00D45FD6">
        <w:rPr>
          <w:rFonts w:ascii="Tahoma" w:hAnsi="Tahoma" w:cs="Tahoma" w:hint="cs"/>
          <w:sz w:val="24"/>
          <w:szCs w:val="24"/>
          <w:rtl/>
          <w:lang w:val="en-GB" w:bidi="he-IL"/>
        </w:rPr>
        <w:t xml:space="preserve">ים, </w:t>
      </w:r>
      <w:r w:rsidRPr="0042569C">
        <w:rPr>
          <w:rFonts w:ascii="Tahoma" w:hAnsi="Tahoma" w:cs="Tahoma"/>
          <w:sz w:val="24"/>
          <w:szCs w:val="24"/>
          <w:rtl/>
          <w:lang w:val="en-GB" w:bidi="he-IL"/>
        </w:rPr>
        <w:t>שהוסמכו באוקראינה ובני משפחותיהם</w:t>
      </w:r>
      <w:r w:rsidRPr="0042569C">
        <w:rPr>
          <w:rFonts w:ascii="Tahoma" w:hAnsi="Tahoma" w:cs="Tahoma"/>
          <w:sz w:val="24"/>
          <w:szCs w:val="24"/>
          <w:lang w:val="en-GB"/>
        </w:rPr>
        <w:t>.</w:t>
      </w:r>
    </w:p>
    <w:sectPr w:rsidR="007B23D2" w:rsidRPr="00425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41A86"/>
    <w:multiLevelType w:val="hybridMultilevel"/>
    <w:tmpl w:val="E19E22B2"/>
    <w:lvl w:ilvl="0" w:tplc="E7AAE4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6048E"/>
    <w:multiLevelType w:val="hybridMultilevel"/>
    <w:tmpl w:val="4E86ED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9148C"/>
    <w:multiLevelType w:val="hybridMultilevel"/>
    <w:tmpl w:val="4E86ED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E0F5A"/>
    <w:multiLevelType w:val="hybridMultilevel"/>
    <w:tmpl w:val="2B106B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43"/>
    <w:rsid w:val="0011065A"/>
    <w:rsid w:val="001B4D36"/>
    <w:rsid w:val="003F5743"/>
    <w:rsid w:val="0042569C"/>
    <w:rsid w:val="004D0159"/>
    <w:rsid w:val="00615FB3"/>
    <w:rsid w:val="007B23D2"/>
    <w:rsid w:val="009607F0"/>
    <w:rsid w:val="009B1467"/>
    <w:rsid w:val="00B67415"/>
    <w:rsid w:val="00B93632"/>
    <w:rsid w:val="00CE6214"/>
    <w:rsid w:val="00D45FD6"/>
    <w:rsid w:val="00DB2590"/>
    <w:rsid w:val="00E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88AB"/>
  <w15:chartTrackingRefBased/>
  <w15:docId w15:val="{00B32057-ADBB-46A8-9F77-029F6C3B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7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015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93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he-IL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632"/>
    <w:rPr>
      <w:rFonts w:ascii="Courier New" w:eastAsia="Times New Roman" w:hAnsi="Courier New" w:cs="Courier New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tails?id=ua.gov.diia.quarantine&amp;hl=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</cp:lastModifiedBy>
  <cp:revision>2</cp:revision>
  <dcterms:created xsi:type="dcterms:W3CDTF">2020-06-17T14:27:00Z</dcterms:created>
  <dcterms:modified xsi:type="dcterms:W3CDTF">2020-06-17T14:27:00Z</dcterms:modified>
</cp:coreProperties>
</file>